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4425" w:rsidRPr="005A73F9" w:rsidRDefault="00EB4425" w:rsidP="00EB4425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5A73F9">
        <w:rPr>
          <w:b/>
          <w:sz w:val="28"/>
          <w:szCs w:val="28"/>
        </w:rPr>
        <w:t>Отчетные данные ООО «</w:t>
      </w:r>
      <w:r>
        <w:rPr>
          <w:b/>
          <w:sz w:val="28"/>
          <w:szCs w:val="28"/>
        </w:rPr>
        <w:t>РОСТЭКЭЛЕКТРОСЕТИ</w:t>
      </w:r>
      <w:r w:rsidRPr="005A73F9">
        <w:rPr>
          <w:b/>
          <w:sz w:val="28"/>
          <w:szCs w:val="28"/>
        </w:rPr>
        <w:t>» по качеству оказываемых услуг, вкл. технологическое при</w:t>
      </w:r>
      <w:r>
        <w:rPr>
          <w:b/>
          <w:sz w:val="28"/>
          <w:szCs w:val="28"/>
        </w:rPr>
        <w:t>с</w:t>
      </w:r>
      <w:r w:rsidRPr="005A73F9">
        <w:rPr>
          <w:b/>
          <w:sz w:val="28"/>
          <w:szCs w:val="28"/>
        </w:rPr>
        <w:t>оединение за 2014г.</w:t>
      </w:r>
    </w:p>
    <w:p w:rsidR="00EB4425" w:rsidRDefault="00EB4425" w:rsidP="00EB4425">
      <w:pPr>
        <w:jc w:val="center"/>
      </w:pPr>
      <w:r>
        <w:t>(</w:t>
      </w:r>
      <w:proofErr w:type="gramStart"/>
      <w:r>
        <w:t>выполнен</w:t>
      </w:r>
      <w:proofErr w:type="gramEnd"/>
      <w:r>
        <w:t xml:space="preserve"> с учетом форматов Приказа Минэнерго от 14.10.2013 № 718)</w:t>
      </w:r>
    </w:p>
    <w:tbl>
      <w:tblPr>
        <w:tblStyle w:val="a3"/>
        <w:tblW w:w="9560" w:type="dxa"/>
        <w:tblLook w:val="04A0" w:firstRow="1" w:lastRow="0" w:firstColumn="1" w:lastColumn="0" w:noHBand="0" w:noVBand="1"/>
      </w:tblPr>
      <w:tblGrid>
        <w:gridCol w:w="846"/>
        <w:gridCol w:w="6538"/>
        <w:gridCol w:w="1014"/>
        <w:gridCol w:w="1162"/>
      </w:tblGrid>
      <w:tr w:rsidR="00EB4425" w:rsidRPr="00EB4425" w:rsidTr="00EB4425">
        <w:trPr>
          <w:trHeight w:val="300"/>
        </w:trPr>
        <w:tc>
          <w:tcPr>
            <w:tcW w:w="846" w:type="dxa"/>
            <w:noWrap/>
            <w:hideMark/>
          </w:tcPr>
          <w:p w:rsidR="00EB4425" w:rsidRPr="00EB4425" w:rsidRDefault="00EB4425"/>
        </w:tc>
        <w:tc>
          <w:tcPr>
            <w:tcW w:w="6538" w:type="dxa"/>
            <w:noWrap/>
            <w:hideMark/>
          </w:tcPr>
          <w:p w:rsidR="00EB4425" w:rsidRPr="00EB4425" w:rsidRDefault="00EB4425"/>
        </w:tc>
        <w:tc>
          <w:tcPr>
            <w:tcW w:w="1014" w:type="dxa"/>
            <w:noWrap/>
            <w:hideMark/>
          </w:tcPr>
          <w:p w:rsidR="00EB4425" w:rsidRPr="00EB4425" w:rsidRDefault="00EB4425"/>
        </w:tc>
        <w:tc>
          <w:tcPr>
            <w:tcW w:w="1162" w:type="dxa"/>
            <w:noWrap/>
            <w:hideMark/>
          </w:tcPr>
          <w:p w:rsidR="00EB4425" w:rsidRPr="00EB4425" w:rsidRDefault="00EB4425">
            <w:r w:rsidRPr="00EB4425">
              <w:t> </w:t>
            </w:r>
          </w:p>
        </w:tc>
      </w:tr>
      <w:tr w:rsidR="00EB4425" w:rsidRPr="00EB4425" w:rsidTr="00EB4425">
        <w:trPr>
          <w:trHeight w:val="675"/>
        </w:trPr>
        <w:tc>
          <w:tcPr>
            <w:tcW w:w="9560" w:type="dxa"/>
            <w:gridSpan w:val="4"/>
            <w:hideMark/>
          </w:tcPr>
          <w:p w:rsidR="00EB4425" w:rsidRPr="00EB4425" w:rsidRDefault="00EB4425" w:rsidP="00EB4425">
            <w:pPr>
              <w:rPr>
                <w:b/>
                <w:bCs/>
              </w:rPr>
            </w:pPr>
            <w:bookmarkStart w:id="1" w:name="RANGE!A3"/>
            <w:r w:rsidRPr="00EB4425">
              <w:rPr>
                <w:b/>
                <w:bCs/>
              </w:rPr>
              <w:t xml:space="preserve"> Отчет по качеству оказываемых услуг (на основании форматов Приказа Минэнерго России от 14.10.2013 № 718)</w:t>
            </w:r>
            <w:bookmarkEnd w:id="1"/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noWrap/>
            <w:hideMark/>
          </w:tcPr>
          <w:p w:rsidR="00EB4425" w:rsidRPr="00EB4425" w:rsidRDefault="00EB4425" w:rsidP="00EB4425">
            <w:pPr>
              <w:rPr>
                <w:b/>
                <w:bCs/>
              </w:rPr>
            </w:pPr>
          </w:p>
        </w:tc>
        <w:tc>
          <w:tcPr>
            <w:tcW w:w="6538" w:type="dxa"/>
            <w:noWrap/>
            <w:hideMark/>
          </w:tcPr>
          <w:p w:rsidR="00EB4425" w:rsidRPr="00EB4425" w:rsidRDefault="00EB4425"/>
        </w:tc>
        <w:tc>
          <w:tcPr>
            <w:tcW w:w="1014" w:type="dxa"/>
            <w:noWrap/>
            <w:hideMark/>
          </w:tcPr>
          <w:p w:rsidR="00EB4425" w:rsidRPr="00EB4425" w:rsidRDefault="00EB4425"/>
        </w:tc>
        <w:tc>
          <w:tcPr>
            <w:tcW w:w="1162" w:type="dxa"/>
            <w:noWrap/>
            <w:hideMark/>
          </w:tcPr>
          <w:p w:rsidR="00EB4425" w:rsidRPr="00EB4425" w:rsidRDefault="00EB4425">
            <w:r w:rsidRPr="00EB4425">
              <w:t> </w:t>
            </w:r>
          </w:p>
        </w:tc>
      </w:tr>
      <w:tr w:rsidR="00EB4425" w:rsidRPr="00EB4425" w:rsidTr="00EB4425">
        <w:trPr>
          <w:trHeight w:val="300"/>
        </w:trPr>
        <w:tc>
          <w:tcPr>
            <w:tcW w:w="9560" w:type="dxa"/>
            <w:gridSpan w:val="4"/>
            <w:noWrap/>
            <w:hideMark/>
          </w:tcPr>
          <w:p w:rsidR="00EB4425" w:rsidRPr="00EB4425" w:rsidRDefault="00EB4425" w:rsidP="00EB4425">
            <w:pPr>
              <w:rPr>
                <w:b/>
                <w:bCs/>
                <w:u w:val="single"/>
              </w:rPr>
            </w:pPr>
            <w:r w:rsidRPr="00EB4425">
              <w:rPr>
                <w:b/>
                <w:bCs/>
                <w:u w:val="single"/>
              </w:rPr>
              <w:t>ООО "РОСТЭКЭЛЕКТРОСЕТИ"</w:t>
            </w:r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noWrap/>
            <w:hideMark/>
          </w:tcPr>
          <w:p w:rsidR="00EB4425" w:rsidRPr="00EB4425" w:rsidRDefault="00EB4425" w:rsidP="00EB4425">
            <w:pPr>
              <w:rPr>
                <w:b/>
                <w:bCs/>
                <w:u w:val="single"/>
              </w:rPr>
            </w:pPr>
          </w:p>
        </w:tc>
        <w:tc>
          <w:tcPr>
            <w:tcW w:w="6538" w:type="dxa"/>
            <w:noWrap/>
            <w:hideMark/>
          </w:tcPr>
          <w:p w:rsidR="00EB4425" w:rsidRPr="00EB4425" w:rsidRDefault="00EB4425"/>
        </w:tc>
        <w:tc>
          <w:tcPr>
            <w:tcW w:w="1014" w:type="dxa"/>
            <w:noWrap/>
            <w:hideMark/>
          </w:tcPr>
          <w:p w:rsidR="00EB4425" w:rsidRPr="00EB4425" w:rsidRDefault="00EB4425"/>
        </w:tc>
        <w:tc>
          <w:tcPr>
            <w:tcW w:w="1162" w:type="dxa"/>
            <w:noWrap/>
            <w:hideMark/>
          </w:tcPr>
          <w:p w:rsidR="00EB4425" w:rsidRPr="00EB4425" w:rsidRDefault="00EB4425">
            <w:r w:rsidRPr="00EB4425">
              <w:t> </w:t>
            </w:r>
          </w:p>
        </w:tc>
      </w:tr>
      <w:tr w:rsidR="00EB4425" w:rsidRPr="00EB4425" w:rsidTr="00EB4425">
        <w:trPr>
          <w:trHeight w:val="300"/>
        </w:trPr>
        <w:tc>
          <w:tcPr>
            <w:tcW w:w="7384" w:type="dxa"/>
            <w:gridSpan w:val="2"/>
            <w:hideMark/>
          </w:tcPr>
          <w:p w:rsidR="00EB4425" w:rsidRPr="00EB4425" w:rsidRDefault="00EB4425" w:rsidP="00EB4425">
            <w:r w:rsidRPr="00EB4425">
              <w:t>Наименование показателя</w:t>
            </w:r>
          </w:p>
        </w:tc>
        <w:tc>
          <w:tcPr>
            <w:tcW w:w="2176" w:type="dxa"/>
            <w:gridSpan w:val="2"/>
            <w:noWrap/>
            <w:hideMark/>
          </w:tcPr>
          <w:p w:rsidR="00EB4425" w:rsidRPr="00EB4425" w:rsidRDefault="00EB4425" w:rsidP="00EB4425">
            <w:r w:rsidRPr="00EB4425">
              <w:t>Значение показателя на:</w:t>
            </w:r>
          </w:p>
        </w:tc>
      </w:tr>
      <w:tr w:rsidR="00EB4425" w:rsidRPr="00EB4425" w:rsidTr="00EB4425">
        <w:trPr>
          <w:trHeight w:val="330"/>
        </w:trPr>
        <w:tc>
          <w:tcPr>
            <w:tcW w:w="7384" w:type="dxa"/>
            <w:gridSpan w:val="2"/>
            <w:hideMark/>
          </w:tcPr>
          <w:p w:rsidR="00EB4425" w:rsidRPr="00EB4425" w:rsidRDefault="00EB4425" w:rsidP="00EB4425">
            <w:r w:rsidRPr="00EB4425">
              <w:t> </w:t>
            </w:r>
          </w:p>
        </w:tc>
        <w:tc>
          <w:tcPr>
            <w:tcW w:w="1014" w:type="dxa"/>
            <w:hideMark/>
          </w:tcPr>
          <w:p w:rsidR="00EB4425" w:rsidRPr="00EB4425" w:rsidRDefault="00EB4425">
            <w:r w:rsidRPr="00EB4425">
              <w:t>2014г. (факт)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>
            <w:r w:rsidRPr="00EB4425">
              <w:t>2014г. (план)</w:t>
            </w:r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noWrap/>
            <w:hideMark/>
          </w:tcPr>
          <w:p w:rsidR="00EB4425" w:rsidRPr="00EB4425" w:rsidRDefault="00EB4425">
            <w:pPr>
              <w:rPr>
                <w:b/>
                <w:bCs/>
              </w:rPr>
            </w:pPr>
            <w:r w:rsidRPr="00EB4425">
              <w:rPr>
                <w:b/>
                <w:bCs/>
              </w:rPr>
              <w:t>Ин</w:t>
            </w:r>
          </w:p>
        </w:tc>
        <w:tc>
          <w:tcPr>
            <w:tcW w:w="6538" w:type="dxa"/>
            <w:noWrap/>
            <w:hideMark/>
          </w:tcPr>
          <w:p w:rsidR="00EB4425" w:rsidRPr="00EB4425" w:rsidRDefault="00EB4425">
            <w:r w:rsidRPr="00EB4425">
              <w:t> 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pPr>
              <w:rPr>
                <w:b/>
                <w:bCs/>
              </w:rPr>
            </w:pPr>
            <w:r w:rsidRPr="00EB4425">
              <w:rPr>
                <w:b/>
                <w:bCs/>
              </w:rPr>
              <w:t>1,722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pPr>
              <w:rPr>
                <w:b/>
                <w:bCs/>
              </w:rPr>
            </w:pPr>
            <w:r w:rsidRPr="00EB4425">
              <w:rPr>
                <w:b/>
                <w:bCs/>
              </w:rPr>
              <w:t>2</w:t>
            </w:r>
          </w:p>
        </w:tc>
      </w:tr>
      <w:tr w:rsidR="00EB4425" w:rsidRPr="00EB4425" w:rsidTr="00EB4425">
        <w:trPr>
          <w:trHeight w:val="555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1.1.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Количество структурных подразделений по работе с заявителями и потребителями услуг в процентном отношении к общему количеству структурных подразделений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</w:tr>
      <w:tr w:rsidR="00EB4425" w:rsidRPr="00EB4425" w:rsidTr="00EB4425">
        <w:trPr>
          <w:trHeight w:val="975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 xml:space="preserve">1.2. 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 xml:space="preserve"> Количество утвержденных территориальной сетевой организацией в установленном порядке организационно-распорядительных документов по вопросам работы с заявителями и потребителями услуг - всего, шт.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 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в том числе: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30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30</w:t>
            </w:r>
          </w:p>
        </w:tc>
      </w:tr>
      <w:tr w:rsidR="00EB4425" w:rsidRPr="00EB4425" w:rsidTr="00EB4425">
        <w:trPr>
          <w:trHeight w:val="645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 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а) регламенты оказания услуг и рассмотрения обращений заявителей и потребителей услуг, шт.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7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7</w:t>
            </w:r>
          </w:p>
        </w:tc>
      </w:tr>
      <w:tr w:rsidR="00EB4425" w:rsidRPr="00EB4425" w:rsidTr="00EB4425">
        <w:trPr>
          <w:trHeight w:val="885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 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 xml:space="preserve">б) наличие положения о деятельности структурного подразделения по работе </w:t>
            </w:r>
            <w:r w:rsidRPr="00EB4425">
              <w:br/>
              <w:t>с заявителями и потребителями услуг</w:t>
            </w:r>
            <w:r w:rsidRPr="00EB4425">
              <w:br/>
              <w:t>(наличие - 1, отсутствие - 0), шт.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615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 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в) должностные инструкции сотрудников, обслуживающих заявителей и потребителей услуг, шт.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1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1</w:t>
            </w:r>
          </w:p>
        </w:tc>
      </w:tr>
      <w:tr w:rsidR="00EB4425" w:rsidRPr="00EB4425" w:rsidTr="00EB4425">
        <w:trPr>
          <w:trHeight w:val="585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 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г) утвержденные территориальной сетевой организацией в установленном порядке формы отчетности о работе с заявителями и потребителями услуг, шт.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1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1</w:t>
            </w:r>
          </w:p>
        </w:tc>
      </w:tr>
      <w:tr w:rsidR="00EB4425" w:rsidRPr="00EB4425" w:rsidTr="00EB4425">
        <w:trPr>
          <w:trHeight w:val="585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2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Наличие телефонной связи для обращений потребителей услуг к уполномоченным должностным лицам территориальной сетевой организации,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2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2</w:t>
            </w:r>
          </w:p>
        </w:tc>
      </w:tr>
      <w:tr w:rsidR="00EB4425" w:rsidRPr="00EB4425" w:rsidTr="00EB4425">
        <w:trPr>
          <w:trHeight w:val="255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 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в том числе по критериям: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3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3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2.1.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Наличие единого телефонного номера для приема обращений потребителей услуг (наличие - 1, отсутствие - 0)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2.2.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Наличие информационно-справочной системы для автоматизации обработки обращений потребителей услуг, поступивших по телефону (наличие - 1, отсутствие - 0)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2.3.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 xml:space="preserve">Наличие системы </w:t>
            </w:r>
            <w:proofErr w:type="spellStart"/>
            <w:r w:rsidRPr="00EB4425">
              <w:t>автоинформирования</w:t>
            </w:r>
            <w:proofErr w:type="spellEnd"/>
            <w:r w:rsidRPr="00EB4425">
              <w:t xml:space="preserve"> потребителей услуг по телефону, предназначенной для доведения до них типовой информации (наличие - 1, отсутствие - 0)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900"/>
        </w:trPr>
        <w:tc>
          <w:tcPr>
            <w:tcW w:w="846" w:type="dxa"/>
            <w:noWrap/>
            <w:hideMark/>
          </w:tcPr>
          <w:p w:rsidR="00EB4425" w:rsidRPr="00EB4425" w:rsidRDefault="00EB4425">
            <w:bookmarkStart w:id="2" w:name="RANGE!A22"/>
            <w:r w:rsidRPr="00EB4425">
              <w:t>3.</w:t>
            </w:r>
            <w:bookmarkEnd w:id="2"/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Наличие в сети Интернет сайта территориальной сетевой организации с возможностью обмена информацией с потребителями услуг посредством электронной почты (наличие - 1, отсутствие - 0)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1</w:t>
            </w:r>
          </w:p>
        </w:tc>
      </w:tr>
      <w:tr w:rsidR="00EB4425" w:rsidRPr="00EB4425" w:rsidTr="00EB4425">
        <w:trPr>
          <w:trHeight w:val="900"/>
        </w:trPr>
        <w:tc>
          <w:tcPr>
            <w:tcW w:w="846" w:type="dxa"/>
            <w:noWrap/>
            <w:hideMark/>
          </w:tcPr>
          <w:p w:rsidR="00EB4425" w:rsidRPr="00EB4425" w:rsidRDefault="00EB4425">
            <w:bookmarkStart w:id="3" w:name="RANGE!A23"/>
            <w:r w:rsidRPr="00EB4425">
              <w:lastRenderedPageBreak/>
              <w:t>4.</w:t>
            </w:r>
            <w:bookmarkEnd w:id="3"/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Проведение мероприятий по доведению до сведения потребителей услуг необходимой информации, в том числе путем ее размещения в сети Интернет, на бумажных носителях или иными доступными способами (проведение - 1, отсутствие - 0)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66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5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Простота и доступность схемы обжалования потребителями услуг действий должностных лиц территориальной сетевой организации, по критерию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1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1</w:t>
            </w:r>
          </w:p>
        </w:tc>
      </w:tr>
      <w:tr w:rsidR="00EB4425" w:rsidRPr="00EB4425" w:rsidTr="00EB4425">
        <w:trPr>
          <w:trHeight w:val="900"/>
        </w:trPr>
        <w:tc>
          <w:tcPr>
            <w:tcW w:w="846" w:type="dxa"/>
            <w:noWrap/>
            <w:hideMark/>
          </w:tcPr>
          <w:p w:rsidR="00EB4425" w:rsidRPr="00EB4425" w:rsidRDefault="00EB4425">
            <w:bookmarkStart w:id="4" w:name="RANGE!A25"/>
            <w:r w:rsidRPr="00EB4425">
              <w:t>5.1.</w:t>
            </w:r>
            <w:bookmarkEnd w:id="4"/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Общее количество обращений потребителей услуг о проведении консультаций по порядку обжалования действий (бездействия) территориальной сетевой организации в ходе исполнения своих функций в процентах от общего количества поступивших обращений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1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1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6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Степень полноты, актуальности и достоверности предоставляемой потребителям услуг информации о деятельности территориальной сетевой организации - всего,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10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15</w:t>
            </w:r>
          </w:p>
        </w:tc>
      </w:tr>
      <w:tr w:rsidR="00EB4425" w:rsidRPr="00EB4425" w:rsidTr="00EB4425">
        <w:trPr>
          <w:trHeight w:val="315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 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в том числе по критериям: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10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15</w:t>
            </w:r>
          </w:p>
        </w:tc>
      </w:tr>
      <w:tr w:rsidR="00EB4425" w:rsidRPr="00EB4425" w:rsidTr="00EB4425">
        <w:trPr>
          <w:trHeight w:val="900"/>
        </w:trPr>
        <w:tc>
          <w:tcPr>
            <w:tcW w:w="846" w:type="dxa"/>
            <w:noWrap/>
            <w:hideMark/>
          </w:tcPr>
          <w:p w:rsidR="00EB4425" w:rsidRPr="00EB4425" w:rsidRDefault="00EB4425">
            <w:bookmarkStart w:id="5" w:name="RANGE!A28"/>
            <w:r w:rsidRPr="00EB4425">
              <w:t>6.1.</w:t>
            </w:r>
            <w:bookmarkEnd w:id="5"/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Общее количество обращений потребителей услуг о проведении консультаций по вопросам деятельности территориальной сетевой организации в процентах от общего количества поступивших обращений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</w:tr>
      <w:tr w:rsidR="00EB4425" w:rsidRPr="00EB4425" w:rsidTr="00EB4425">
        <w:trPr>
          <w:trHeight w:val="1260"/>
        </w:trPr>
        <w:tc>
          <w:tcPr>
            <w:tcW w:w="846" w:type="dxa"/>
            <w:noWrap/>
            <w:hideMark/>
          </w:tcPr>
          <w:p w:rsidR="00EB4425" w:rsidRPr="00EB4425" w:rsidRDefault="00EB4425">
            <w:bookmarkStart w:id="6" w:name="RANGE!A29"/>
            <w:r w:rsidRPr="00EB4425">
              <w:t>6.2.</w:t>
            </w:r>
            <w:bookmarkEnd w:id="6"/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Количество обращений потребителей услуг с указанием на отсутствие необходимой информации, которая должна быть раскрыта территориальной сетевой организацией в соответствии с нормативными правовыми актами, в процентах от общего количества поступивших обращений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noWrap/>
            <w:hideMark/>
          </w:tcPr>
          <w:p w:rsidR="00EB4425" w:rsidRPr="00EB4425" w:rsidRDefault="00EB4425">
            <w:pPr>
              <w:rPr>
                <w:b/>
                <w:bCs/>
              </w:rPr>
            </w:pPr>
            <w:bookmarkStart w:id="7" w:name="RANGE!A30"/>
            <w:proofErr w:type="spellStart"/>
            <w:r w:rsidRPr="00EB4425">
              <w:rPr>
                <w:b/>
                <w:bCs/>
              </w:rPr>
              <w:t>И_с</w:t>
            </w:r>
            <w:bookmarkEnd w:id="7"/>
            <w:proofErr w:type="spellEnd"/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 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pPr>
              <w:rPr>
                <w:b/>
                <w:bCs/>
              </w:rPr>
            </w:pPr>
            <w:r w:rsidRPr="00EB4425">
              <w:rPr>
                <w:b/>
                <w:bCs/>
              </w:rPr>
              <w:t>0,489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pPr>
              <w:rPr>
                <w:b/>
                <w:bCs/>
              </w:rPr>
            </w:pPr>
            <w:r w:rsidRPr="00EB4425">
              <w:rPr>
                <w:b/>
                <w:bCs/>
              </w:rPr>
              <w:t>0,871</w:t>
            </w:r>
          </w:p>
        </w:tc>
      </w:tr>
      <w:tr w:rsidR="00EB4425" w:rsidRPr="00EB4425" w:rsidTr="00EB4425">
        <w:trPr>
          <w:trHeight w:val="12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1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 xml:space="preserve">Соблюдение требований нормативных правовых актов и договорных обязательств при оказании услуг по технологическому присоединению </w:t>
            </w:r>
            <w:proofErr w:type="spellStart"/>
            <w:r w:rsidRPr="00EB4425">
              <w:t>энергопринимающих</w:t>
            </w:r>
            <w:proofErr w:type="spellEnd"/>
            <w:r w:rsidRPr="00EB4425">
              <w:t xml:space="preserve"> устройств потребителей услуг (заявителей) к объектам электросетевого хозяйства территориальной сетевой организации - всего,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 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в том числе: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hideMark/>
          </w:tcPr>
          <w:p w:rsidR="00EB4425" w:rsidRPr="00EB4425" w:rsidRDefault="00EB4425">
            <w:bookmarkStart w:id="8" w:name="RANGE!A33"/>
            <w:r w:rsidRPr="00EB4425">
              <w:t>1.1</w:t>
            </w:r>
            <w:bookmarkEnd w:id="8"/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Среднее время на подготовку и направление проекта договора на осуществление технологического присоединения заявителю, дней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5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5</w:t>
            </w:r>
          </w:p>
        </w:tc>
      </w:tr>
      <w:tr w:rsidR="00EB4425" w:rsidRPr="00EB4425" w:rsidTr="00EB4425">
        <w:trPr>
          <w:trHeight w:val="63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1.2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Среднее время на выполнение относящейся к территориальной сетевой организации части технических условий по договору на осуществление технологического присоединения, дней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14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14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hideMark/>
          </w:tcPr>
          <w:p w:rsidR="00EB4425" w:rsidRPr="00EB4425" w:rsidRDefault="00EB4425">
            <w:bookmarkStart w:id="9" w:name="RANGE!A35"/>
            <w:r w:rsidRPr="00EB4425">
              <w:t>2</w:t>
            </w:r>
            <w:bookmarkEnd w:id="9"/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Соблюдение сроков по процедурам взаимодействия с потребителями услуг (заявителями) - всего,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hideMark/>
          </w:tcPr>
          <w:p w:rsidR="00EB4425" w:rsidRPr="00EB4425" w:rsidRDefault="00EB4425">
            <w:bookmarkStart w:id="10" w:name="RANGE!A36"/>
            <w:r w:rsidRPr="00EB4425">
              <w:t> </w:t>
            </w:r>
            <w:bookmarkEnd w:id="10"/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в том числе по критериям: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 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 </w:t>
            </w:r>
          </w:p>
        </w:tc>
      </w:tr>
      <w:tr w:rsidR="00EB4425" w:rsidRPr="00EB4425" w:rsidTr="00EB4425">
        <w:trPr>
          <w:trHeight w:val="9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2.1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Среднее время, затраченное территориальной сетевой организацией на направление проекта договора оказания услуг по передаче электрической энергии потребителю услуг (заявителю), дней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5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5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2.2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Среднее время, необходимое для оборудования точки поставки приборами учета с момента подачи заявления потребителем услуг: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 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а) для физических лиц, включая индивидуальных предпринимателей, и юридических лиц - субъектов малого и среднего предпринимательства, дней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5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5</w:t>
            </w:r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 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б) для остальных потребителей услуг, дней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5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5</w:t>
            </w:r>
          </w:p>
        </w:tc>
      </w:tr>
      <w:tr w:rsidR="00EB4425" w:rsidRPr="00EB4425" w:rsidTr="00EB4425">
        <w:trPr>
          <w:trHeight w:val="12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lastRenderedPageBreak/>
              <w:t>2.3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Количество случаев отказа от заключения и случаев расторжения потребителем услуг договоров оказания услуг по передаче электрической энергии в процентах от общего количества заключенных территориальной сетевой организацией договоров с потребителями услуг (заявителями), кроме физических лиц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3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Отсутствие (наличие) нарушений требований антимонопольного законодательства Российской Федерации, по критерию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</w:tr>
      <w:tr w:rsidR="00EB4425" w:rsidRPr="00EB4425" w:rsidTr="00EB4425">
        <w:trPr>
          <w:trHeight w:val="18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3.1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антимонопольного законодательства Российской Федерации, в том числе, по фактам дискриминации потребителей услуг по доступу к услугам территориальной сетевой организации, а также по порядку оказания этих услуг, в процентах от общего количества поступивших заявок на технологическое присоединение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4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Отсутствие (наличие) нарушений требований законодательства Российской Федерации о государственном регулировании цен (тарифов), по критерию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</w:tr>
      <w:tr w:rsidR="00EB4425" w:rsidRPr="00EB4425" w:rsidTr="00EB4425">
        <w:trPr>
          <w:trHeight w:val="12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4.1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Количество установленных вступившим в законную силу решением антимонопольного органа и (или) суда нарушений территориальной сетевой организацией требований в части государственного регулирования цен (тарифов), в процентах от общего количества поступивших заявок на технологическое присоединение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5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Соблюдение требований нормативных правовых актов Российской Федерации по поддержанию качества электрической энергии, по критерию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5.1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Количество обращений потребителей услуг с указанием на ненадлежащее качество электрической энергии, в процентах от общего количества поступивших обращений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2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3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6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Наличие взаимодействия с потребителями услуг при выводе оборудования в ремонт и (или) из эксплуатации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 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в том числе по критериям: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 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 </w:t>
            </w:r>
          </w:p>
        </w:tc>
      </w:tr>
      <w:tr w:rsidR="00EB4425" w:rsidRPr="00EB4425" w:rsidTr="00EB4425">
        <w:trPr>
          <w:trHeight w:val="9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6.1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Наличие (отсутствие) установленной процедуры согласования с потребителями услуг графиков вывода электросетевого оборудования в ремонт и (или) из эксплуатации (наличие - 1, отсутствие - 0)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1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1</w:t>
            </w:r>
          </w:p>
        </w:tc>
      </w:tr>
      <w:tr w:rsidR="00EB4425" w:rsidRPr="00EB4425" w:rsidTr="00EB4425">
        <w:trPr>
          <w:trHeight w:val="12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6.2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Количество обращений потребителей услуг с указанием на несогласие введения предлагаемых территориальной сетевой организацией графиков вывода электросетевого оборудования в ремонт и (или) из эксплуатации, в процентах от общего количества поступивших обращений, кроме физических лиц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7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10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7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Соблюдение требований нормативных правовых актов по защите персональных данных потребителей услуг (заявителей), по критерию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</w:tr>
      <w:tr w:rsidR="00EB4425" w:rsidRPr="00EB4425" w:rsidTr="00EB4425">
        <w:trPr>
          <w:trHeight w:val="900"/>
        </w:trPr>
        <w:tc>
          <w:tcPr>
            <w:tcW w:w="846" w:type="dxa"/>
            <w:hideMark/>
          </w:tcPr>
          <w:p w:rsidR="00EB4425" w:rsidRPr="00EB4425" w:rsidRDefault="00EB4425">
            <w:r w:rsidRPr="00EB4425">
              <w:t>7.1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Количество обращений потребителей услуг (заявителей) с указанием на неправомерность использования персональных данных потребителей услуг (заявителей), в процентах от общего количества поступивших обращений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noWrap/>
            <w:hideMark/>
          </w:tcPr>
          <w:p w:rsidR="00EB4425" w:rsidRPr="00EB4425" w:rsidRDefault="00EB4425">
            <w:pPr>
              <w:rPr>
                <w:b/>
                <w:bCs/>
              </w:rPr>
            </w:pPr>
            <w:proofErr w:type="spellStart"/>
            <w:r w:rsidRPr="00EB4425">
              <w:rPr>
                <w:b/>
                <w:bCs/>
              </w:rPr>
              <w:t>Р_с</w:t>
            </w:r>
            <w:proofErr w:type="spellEnd"/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 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pPr>
              <w:rPr>
                <w:b/>
                <w:bCs/>
              </w:rPr>
            </w:pPr>
            <w:r w:rsidRPr="00EB4425">
              <w:rPr>
                <w:b/>
                <w:bCs/>
              </w:rPr>
              <w:t>1,767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pPr>
              <w:rPr>
                <w:b/>
                <w:bCs/>
              </w:rPr>
            </w:pPr>
            <w:r w:rsidRPr="00EB4425">
              <w:rPr>
                <w:b/>
                <w:bCs/>
              </w:rPr>
              <w:t>2</w:t>
            </w:r>
          </w:p>
        </w:tc>
      </w:tr>
      <w:tr w:rsidR="00EB4425" w:rsidRPr="00EB4425" w:rsidTr="00EB4425">
        <w:trPr>
          <w:trHeight w:val="9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lastRenderedPageBreak/>
              <w:t>1.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Наличие структурного подразделения территориальной сетевой организации по рассмотрению, обработке и принятию мер по обращениям потребителей услуг (наличие - 1, отсутствие - 0)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1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1</w:t>
            </w:r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2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Степень удовлетворения обращений потребителей услуг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</w:tr>
      <w:tr w:rsidR="00EB4425" w:rsidRPr="00EB4425" w:rsidTr="00EB4425">
        <w:trPr>
          <w:trHeight w:val="9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2.1.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Общее количество обращений потребителей услуг с указанием на ненадлежащее качество услуг по передаче электрической энергии и обслуживание, в процентах от общего количества поступивших обращений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9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2.2.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Количество принятых мер по результатам рассмотрения обращений потребителей услуг с указанием на ненадлежащее качество услуг по передаче электрической энергии и обслуживание, в процентах от общего количества поступивших обращений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2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3</w:t>
            </w:r>
          </w:p>
        </w:tc>
      </w:tr>
      <w:tr w:rsidR="00EB4425" w:rsidRPr="00EB4425" w:rsidTr="00EB4425">
        <w:trPr>
          <w:trHeight w:val="12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2.3.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Количество обращений, связанных с неудовлетворенностью принятыми мерами, указанными в п. 2.2 настоящей формы, поступивших от потребителей услуг в течение 30 рабочих дней после завершения мероприятий, указанных в п. 2.2 настоящей формы, в процентах от общего количества поступивших обращений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6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7</w:t>
            </w:r>
          </w:p>
        </w:tc>
      </w:tr>
      <w:tr w:rsidR="00EB4425" w:rsidRPr="00EB4425" w:rsidTr="00EB4425">
        <w:trPr>
          <w:trHeight w:val="12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2.4.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Количество обращений потребителей услуг с указанием на ненадлежащее качество услуг, оказываемых территориальной сетевой организацией, поступивших в соответствующий контролирующий орган исполнительной власти, в процентах от общего количества поступивших обращений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9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2.5.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Количество отзывов и предложений по вопросам деятельности территориальной сетевой организации, поступивших через обратную связь, в процентах от общего количества поступивших обращений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2.6.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Количество реализованных изменений в деятельности организации, направленных на повышение качества обслуживания потребителей услуг, шт.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10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12</w:t>
            </w:r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3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Оперативность реагирования на обращения потребителей услуг - всего,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4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5</w:t>
            </w:r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 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в том числе по критериям: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3.1.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Средняя продолжительность времени принятия мер по результатам обращения потребителя услуг, дней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63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3.2.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Взаимодействие территориальной сетевой организации с потребителями услуг с целью получения информации о качестве обслуживания, реализованное посредством: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3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3</w:t>
            </w:r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3.2. а)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а) письменных опросов, шт. на 1000 потребителей услуг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0,001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0,07</w:t>
            </w:r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3.2. б)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б) электронной связи через сеть Интернет, шт. на 1000 потребителей услуг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0,02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3.2. в)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 xml:space="preserve">в)* системы </w:t>
            </w:r>
            <w:proofErr w:type="spellStart"/>
            <w:r w:rsidRPr="00EB4425">
              <w:t>автоинформирования</w:t>
            </w:r>
            <w:proofErr w:type="spellEnd"/>
            <w:r w:rsidRPr="00EB4425">
              <w:t xml:space="preserve">, </w:t>
            </w:r>
            <w:r w:rsidRPr="00EB4425">
              <w:br/>
              <w:t>шт. на 1000 потребителей услуг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0,001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0,05</w:t>
            </w:r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4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Индивидуальность подхода к потребителям услуг льготных категорий, по критерию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4.1.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Количество обращений потребителей услуг льготных категорий с указанием на неудовлетворительность качества их обслуживания, шт. на 1000 потребителей услуг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0,01</w:t>
            </w:r>
          </w:p>
        </w:tc>
      </w:tr>
      <w:tr w:rsidR="00EB4425" w:rsidRPr="00EB4425" w:rsidTr="00EB4425">
        <w:trPr>
          <w:trHeight w:val="9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5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 xml:space="preserve">Оперативность возмещения убытков потребителям услуг при несоблюдении территориальной сетевой организацией обязательств, предусмотренных нормативными правовыми </w:t>
            </w:r>
            <w:r w:rsidRPr="00EB4425">
              <w:lastRenderedPageBreak/>
              <w:t>актами и договорами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lastRenderedPageBreak/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0,01</w:t>
            </w:r>
          </w:p>
        </w:tc>
      </w:tr>
      <w:tr w:rsidR="00EB4425" w:rsidRPr="00EB4425" w:rsidTr="00EB4425">
        <w:trPr>
          <w:trHeight w:val="3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lastRenderedPageBreak/>
              <w:t> 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в том числе по критериям: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-</w:t>
            </w:r>
          </w:p>
        </w:tc>
      </w:tr>
      <w:tr w:rsidR="00EB4425" w:rsidRPr="00EB4425" w:rsidTr="00EB4425">
        <w:trPr>
          <w:trHeight w:val="6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5.1.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Средняя продолжительность времени на принятие территориальной сетевой организацией мер по возмещению потребителю услуг убытков, месяцев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</w:tr>
      <w:tr w:rsidR="00EB4425" w:rsidRPr="00EB4425" w:rsidTr="00EB4425">
        <w:trPr>
          <w:trHeight w:val="1200"/>
        </w:trPr>
        <w:tc>
          <w:tcPr>
            <w:tcW w:w="846" w:type="dxa"/>
            <w:noWrap/>
            <w:hideMark/>
          </w:tcPr>
          <w:p w:rsidR="00EB4425" w:rsidRPr="00EB4425" w:rsidRDefault="00EB4425">
            <w:r w:rsidRPr="00EB4425">
              <w:t>5.2.</w:t>
            </w:r>
          </w:p>
        </w:tc>
        <w:tc>
          <w:tcPr>
            <w:tcW w:w="6538" w:type="dxa"/>
            <w:hideMark/>
          </w:tcPr>
          <w:p w:rsidR="00EB4425" w:rsidRPr="00EB4425" w:rsidRDefault="00EB4425">
            <w:r w:rsidRPr="00EB4425">
              <w:t>Доля потребителей услуг, получивших возмещение убытков, возникших в результате неисполнения (ненадлежащего исполнения) территориальной сетевой организацией своих обязательств, от числа потребителей, в пользу которых было вынесено судебное решение, или возмещение было произведено во внесудебном порядке, %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r w:rsidRPr="00EB4425">
              <w:t>0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r w:rsidRPr="00EB4425">
              <w:t>3</w:t>
            </w:r>
          </w:p>
        </w:tc>
      </w:tr>
      <w:tr w:rsidR="00EB4425" w:rsidRPr="00EB4425" w:rsidTr="00EB4425">
        <w:trPr>
          <w:trHeight w:val="1005"/>
        </w:trPr>
        <w:tc>
          <w:tcPr>
            <w:tcW w:w="7384" w:type="dxa"/>
            <w:gridSpan w:val="2"/>
            <w:hideMark/>
          </w:tcPr>
          <w:p w:rsidR="00EB4425" w:rsidRPr="00EB4425" w:rsidRDefault="00EB4425">
            <w:pPr>
              <w:rPr>
                <w:b/>
                <w:bCs/>
              </w:rPr>
            </w:pPr>
            <w:r w:rsidRPr="00EB4425">
              <w:rPr>
                <w:b/>
                <w:bCs/>
              </w:rPr>
              <w:t>Итоговое значение показателя уровня качества обслуживания потребителей услуг территориальными сетевыми организациями (0,1*Ин + 0,7*</w:t>
            </w:r>
            <w:proofErr w:type="spellStart"/>
            <w:r w:rsidRPr="00EB4425">
              <w:rPr>
                <w:b/>
                <w:bCs/>
              </w:rPr>
              <w:t>Ис</w:t>
            </w:r>
            <w:proofErr w:type="spellEnd"/>
            <w:r w:rsidRPr="00EB4425">
              <w:rPr>
                <w:b/>
                <w:bCs/>
              </w:rPr>
              <w:t xml:space="preserve"> + 0,2*</w:t>
            </w:r>
            <w:proofErr w:type="spellStart"/>
            <w:r w:rsidRPr="00EB4425">
              <w:rPr>
                <w:b/>
                <w:bCs/>
              </w:rPr>
              <w:t>Рс</w:t>
            </w:r>
            <w:proofErr w:type="spellEnd"/>
            <w:r w:rsidRPr="00EB4425">
              <w:rPr>
                <w:b/>
                <w:bCs/>
              </w:rPr>
              <w:t>)</w:t>
            </w:r>
          </w:p>
        </w:tc>
        <w:tc>
          <w:tcPr>
            <w:tcW w:w="1014" w:type="dxa"/>
            <w:noWrap/>
            <w:hideMark/>
          </w:tcPr>
          <w:p w:rsidR="00EB4425" w:rsidRPr="00EB4425" w:rsidRDefault="00EB4425" w:rsidP="00EB4425">
            <w:pPr>
              <w:rPr>
                <w:b/>
                <w:bCs/>
              </w:rPr>
            </w:pPr>
            <w:r w:rsidRPr="00EB4425">
              <w:rPr>
                <w:b/>
                <w:bCs/>
              </w:rPr>
              <w:t>0,868</w:t>
            </w:r>
          </w:p>
        </w:tc>
        <w:tc>
          <w:tcPr>
            <w:tcW w:w="1162" w:type="dxa"/>
            <w:noWrap/>
            <w:hideMark/>
          </w:tcPr>
          <w:p w:rsidR="00EB4425" w:rsidRPr="00EB4425" w:rsidRDefault="00EB4425" w:rsidP="00EB4425">
            <w:pPr>
              <w:rPr>
                <w:b/>
                <w:bCs/>
              </w:rPr>
            </w:pPr>
            <w:r w:rsidRPr="00EB4425">
              <w:rPr>
                <w:b/>
                <w:bCs/>
              </w:rPr>
              <w:t>1,210</w:t>
            </w:r>
          </w:p>
        </w:tc>
      </w:tr>
    </w:tbl>
    <w:p w:rsidR="00541E24" w:rsidRDefault="00541E24"/>
    <w:p w:rsidR="00EB4425" w:rsidRDefault="00EB4425"/>
    <w:p w:rsidR="00EB4425" w:rsidRDefault="00EB4425"/>
    <w:p w:rsidR="00EB4425" w:rsidRDefault="00EB4425">
      <w:r>
        <w:rPr>
          <w:noProof/>
          <w:lang w:eastAsia="ru-RU"/>
        </w:rPr>
        <w:drawing>
          <wp:inline distT="0" distB="0" distL="0" distR="0" wp14:anchorId="23979992">
            <wp:extent cx="5937885" cy="3328670"/>
            <wp:effectExtent l="0" t="0" r="571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885" cy="3328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B4425" w:rsidRDefault="00EB4425"/>
    <w:p w:rsidR="00EB4425" w:rsidRDefault="00EB4425"/>
    <w:p w:rsidR="00EB4425" w:rsidRDefault="00EB4425"/>
    <w:p w:rsidR="00EB4425" w:rsidRDefault="00EB4425"/>
    <w:p w:rsidR="00EB4425" w:rsidRDefault="00EB4425"/>
    <w:p w:rsidR="00EB4425" w:rsidRDefault="00EB4425"/>
    <w:p w:rsidR="00EB4425" w:rsidRDefault="00EB4425">
      <w:r w:rsidRPr="00EB4425">
        <w:rPr>
          <w:noProof/>
          <w:lang w:eastAsia="ru-RU"/>
        </w:rPr>
        <w:lastRenderedPageBreak/>
        <w:drawing>
          <wp:inline distT="0" distB="0" distL="0" distR="0">
            <wp:extent cx="5940425" cy="3957518"/>
            <wp:effectExtent l="0" t="0" r="3175" b="508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575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25" w:rsidRDefault="00EB4425"/>
    <w:p w:rsidR="00EB4425" w:rsidRDefault="00EB4425">
      <w:r w:rsidRPr="00EB4425">
        <w:rPr>
          <w:noProof/>
          <w:lang w:eastAsia="ru-RU"/>
        </w:rPr>
        <w:drawing>
          <wp:inline distT="0" distB="0" distL="0" distR="0">
            <wp:extent cx="5940425" cy="3546028"/>
            <wp:effectExtent l="0" t="0" r="317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B4425" w:rsidRDefault="00EB4425"/>
    <w:p w:rsidR="00EB4425" w:rsidRDefault="00EB4425"/>
    <w:p w:rsidR="00EB4425" w:rsidRDefault="00EB4425"/>
    <w:p w:rsidR="00EB4425" w:rsidRDefault="00EB4425"/>
    <w:p w:rsidR="00EB4425" w:rsidRDefault="00EB4425"/>
    <w:p w:rsidR="00EB4425" w:rsidRDefault="00EB4425">
      <w:r w:rsidRPr="00EB4425">
        <w:rPr>
          <w:noProof/>
          <w:lang w:eastAsia="ru-RU"/>
        </w:rPr>
        <w:drawing>
          <wp:inline distT="0" distB="0" distL="0" distR="0">
            <wp:extent cx="5940425" cy="3749504"/>
            <wp:effectExtent l="0" t="0" r="3175" b="381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7495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B4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3BC" w:rsidRDefault="008763BC" w:rsidP="00EB4425">
      <w:pPr>
        <w:spacing w:after="0" w:line="240" w:lineRule="auto"/>
      </w:pPr>
      <w:r>
        <w:separator/>
      </w:r>
    </w:p>
  </w:endnote>
  <w:endnote w:type="continuationSeparator" w:id="0">
    <w:p w:rsidR="008763BC" w:rsidRDefault="008763BC" w:rsidP="00EB4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3BC" w:rsidRDefault="008763BC" w:rsidP="00EB4425">
      <w:pPr>
        <w:spacing w:after="0" w:line="240" w:lineRule="auto"/>
      </w:pPr>
      <w:r>
        <w:separator/>
      </w:r>
    </w:p>
  </w:footnote>
  <w:footnote w:type="continuationSeparator" w:id="0">
    <w:p w:rsidR="008763BC" w:rsidRDefault="008763BC" w:rsidP="00EB44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AAF"/>
    <w:rsid w:val="00003925"/>
    <w:rsid w:val="00005655"/>
    <w:rsid w:val="00007DBC"/>
    <w:rsid w:val="00007FBD"/>
    <w:rsid w:val="00010735"/>
    <w:rsid w:val="00012265"/>
    <w:rsid w:val="00012539"/>
    <w:rsid w:val="00015A42"/>
    <w:rsid w:val="00021C14"/>
    <w:rsid w:val="00025C87"/>
    <w:rsid w:val="00031274"/>
    <w:rsid w:val="0003196C"/>
    <w:rsid w:val="00032062"/>
    <w:rsid w:val="0003411D"/>
    <w:rsid w:val="00037506"/>
    <w:rsid w:val="00040506"/>
    <w:rsid w:val="000419C5"/>
    <w:rsid w:val="00042BA7"/>
    <w:rsid w:val="00043006"/>
    <w:rsid w:val="00044094"/>
    <w:rsid w:val="000471D3"/>
    <w:rsid w:val="000558F4"/>
    <w:rsid w:val="000564DA"/>
    <w:rsid w:val="0005692A"/>
    <w:rsid w:val="00061132"/>
    <w:rsid w:val="000628B2"/>
    <w:rsid w:val="00063076"/>
    <w:rsid w:val="000651FA"/>
    <w:rsid w:val="000655A8"/>
    <w:rsid w:val="00065690"/>
    <w:rsid w:val="00066AB1"/>
    <w:rsid w:val="000677F2"/>
    <w:rsid w:val="00074149"/>
    <w:rsid w:val="00074D32"/>
    <w:rsid w:val="00074F64"/>
    <w:rsid w:val="00077E1E"/>
    <w:rsid w:val="0008152D"/>
    <w:rsid w:val="00081BFC"/>
    <w:rsid w:val="00084706"/>
    <w:rsid w:val="0009021E"/>
    <w:rsid w:val="00092698"/>
    <w:rsid w:val="000951BB"/>
    <w:rsid w:val="000A03E5"/>
    <w:rsid w:val="000A0EFB"/>
    <w:rsid w:val="000A3976"/>
    <w:rsid w:val="000A40F1"/>
    <w:rsid w:val="000A5BC9"/>
    <w:rsid w:val="000B12E6"/>
    <w:rsid w:val="000B22A9"/>
    <w:rsid w:val="000B443B"/>
    <w:rsid w:val="000B4D27"/>
    <w:rsid w:val="000B4F81"/>
    <w:rsid w:val="000B6762"/>
    <w:rsid w:val="000C0D8A"/>
    <w:rsid w:val="000C1B89"/>
    <w:rsid w:val="000C1C01"/>
    <w:rsid w:val="000C3F4B"/>
    <w:rsid w:val="000C7F5A"/>
    <w:rsid w:val="000D1CA9"/>
    <w:rsid w:val="000D56C9"/>
    <w:rsid w:val="000D7002"/>
    <w:rsid w:val="000E027F"/>
    <w:rsid w:val="000E0438"/>
    <w:rsid w:val="000E1B7A"/>
    <w:rsid w:val="000E60E3"/>
    <w:rsid w:val="000E797C"/>
    <w:rsid w:val="000F082D"/>
    <w:rsid w:val="000F442A"/>
    <w:rsid w:val="000F6868"/>
    <w:rsid w:val="00100A09"/>
    <w:rsid w:val="00102BA8"/>
    <w:rsid w:val="00105854"/>
    <w:rsid w:val="001129AA"/>
    <w:rsid w:val="001159E5"/>
    <w:rsid w:val="00117584"/>
    <w:rsid w:val="0012251C"/>
    <w:rsid w:val="00125F21"/>
    <w:rsid w:val="00132261"/>
    <w:rsid w:val="00141331"/>
    <w:rsid w:val="00143D00"/>
    <w:rsid w:val="001455F1"/>
    <w:rsid w:val="00150829"/>
    <w:rsid w:val="00150DC7"/>
    <w:rsid w:val="00157475"/>
    <w:rsid w:val="00161073"/>
    <w:rsid w:val="00161BDB"/>
    <w:rsid w:val="0016351B"/>
    <w:rsid w:val="0016484D"/>
    <w:rsid w:val="00166658"/>
    <w:rsid w:val="00170FF1"/>
    <w:rsid w:val="00172C73"/>
    <w:rsid w:val="00173F12"/>
    <w:rsid w:val="00174B84"/>
    <w:rsid w:val="001817DB"/>
    <w:rsid w:val="0018273F"/>
    <w:rsid w:val="0018509A"/>
    <w:rsid w:val="00186943"/>
    <w:rsid w:val="0019043B"/>
    <w:rsid w:val="001906C8"/>
    <w:rsid w:val="0019195B"/>
    <w:rsid w:val="00192344"/>
    <w:rsid w:val="00194CFF"/>
    <w:rsid w:val="001977BC"/>
    <w:rsid w:val="001978A3"/>
    <w:rsid w:val="00197996"/>
    <w:rsid w:val="001A1EAC"/>
    <w:rsid w:val="001A2EE5"/>
    <w:rsid w:val="001A3549"/>
    <w:rsid w:val="001A6E4C"/>
    <w:rsid w:val="001B214B"/>
    <w:rsid w:val="001B2FB2"/>
    <w:rsid w:val="001B42F6"/>
    <w:rsid w:val="001B73D5"/>
    <w:rsid w:val="001C0430"/>
    <w:rsid w:val="001C5CFA"/>
    <w:rsid w:val="001C7539"/>
    <w:rsid w:val="001D10D5"/>
    <w:rsid w:val="001E56B6"/>
    <w:rsid w:val="001E6081"/>
    <w:rsid w:val="001E6F2A"/>
    <w:rsid w:val="001E7108"/>
    <w:rsid w:val="001F2945"/>
    <w:rsid w:val="001F439D"/>
    <w:rsid w:val="001F7225"/>
    <w:rsid w:val="00200C39"/>
    <w:rsid w:val="0020165F"/>
    <w:rsid w:val="002038BB"/>
    <w:rsid w:val="00205F77"/>
    <w:rsid w:val="00206DE9"/>
    <w:rsid w:val="0021184E"/>
    <w:rsid w:val="00214531"/>
    <w:rsid w:val="002175E3"/>
    <w:rsid w:val="0022099A"/>
    <w:rsid w:val="00225DB0"/>
    <w:rsid w:val="00227259"/>
    <w:rsid w:val="0023069A"/>
    <w:rsid w:val="00231776"/>
    <w:rsid w:val="00231D2F"/>
    <w:rsid w:val="00236363"/>
    <w:rsid w:val="002373EF"/>
    <w:rsid w:val="00242D73"/>
    <w:rsid w:val="002438D5"/>
    <w:rsid w:val="002462A5"/>
    <w:rsid w:val="00260F19"/>
    <w:rsid w:val="00262C4B"/>
    <w:rsid w:val="00265D16"/>
    <w:rsid w:val="002702CC"/>
    <w:rsid w:val="00274F14"/>
    <w:rsid w:val="00275307"/>
    <w:rsid w:val="002764AB"/>
    <w:rsid w:val="002770D6"/>
    <w:rsid w:val="002803EF"/>
    <w:rsid w:val="00280808"/>
    <w:rsid w:val="002826D5"/>
    <w:rsid w:val="00283F95"/>
    <w:rsid w:val="0029124F"/>
    <w:rsid w:val="00291F4E"/>
    <w:rsid w:val="00292E85"/>
    <w:rsid w:val="00296176"/>
    <w:rsid w:val="002A235A"/>
    <w:rsid w:val="002A3348"/>
    <w:rsid w:val="002A756C"/>
    <w:rsid w:val="002A7717"/>
    <w:rsid w:val="002B383F"/>
    <w:rsid w:val="002B5BB6"/>
    <w:rsid w:val="002C30B3"/>
    <w:rsid w:val="002D05BE"/>
    <w:rsid w:val="002D47DE"/>
    <w:rsid w:val="002D6D5C"/>
    <w:rsid w:val="002E0EAE"/>
    <w:rsid w:val="002E3892"/>
    <w:rsid w:val="002E3AFF"/>
    <w:rsid w:val="002E3F07"/>
    <w:rsid w:val="002F3250"/>
    <w:rsid w:val="002F4BEE"/>
    <w:rsid w:val="002F51B7"/>
    <w:rsid w:val="002F79DD"/>
    <w:rsid w:val="003016EC"/>
    <w:rsid w:val="00301BBB"/>
    <w:rsid w:val="0030406A"/>
    <w:rsid w:val="00304590"/>
    <w:rsid w:val="003049B0"/>
    <w:rsid w:val="00306D56"/>
    <w:rsid w:val="00312CF0"/>
    <w:rsid w:val="00320258"/>
    <w:rsid w:val="003245BD"/>
    <w:rsid w:val="00327CAD"/>
    <w:rsid w:val="00330C23"/>
    <w:rsid w:val="003317E3"/>
    <w:rsid w:val="00332668"/>
    <w:rsid w:val="00332C3E"/>
    <w:rsid w:val="00332EB3"/>
    <w:rsid w:val="00334809"/>
    <w:rsid w:val="00335C47"/>
    <w:rsid w:val="00342C4F"/>
    <w:rsid w:val="003434C7"/>
    <w:rsid w:val="00343F9F"/>
    <w:rsid w:val="003501A2"/>
    <w:rsid w:val="00350709"/>
    <w:rsid w:val="00350EA9"/>
    <w:rsid w:val="003600F2"/>
    <w:rsid w:val="00360207"/>
    <w:rsid w:val="00363F1C"/>
    <w:rsid w:val="0036440F"/>
    <w:rsid w:val="0036723E"/>
    <w:rsid w:val="00372716"/>
    <w:rsid w:val="00372DB1"/>
    <w:rsid w:val="003733CE"/>
    <w:rsid w:val="0037423F"/>
    <w:rsid w:val="003753C5"/>
    <w:rsid w:val="00376EC7"/>
    <w:rsid w:val="00381BAA"/>
    <w:rsid w:val="00385BE1"/>
    <w:rsid w:val="0038611B"/>
    <w:rsid w:val="00396409"/>
    <w:rsid w:val="00397AAD"/>
    <w:rsid w:val="003A17E1"/>
    <w:rsid w:val="003A1F18"/>
    <w:rsid w:val="003A4067"/>
    <w:rsid w:val="003A51B3"/>
    <w:rsid w:val="003A55AC"/>
    <w:rsid w:val="003A6896"/>
    <w:rsid w:val="003B17D6"/>
    <w:rsid w:val="003B69D4"/>
    <w:rsid w:val="003B73C5"/>
    <w:rsid w:val="003B7C75"/>
    <w:rsid w:val="003C00DA"/>
    <w:rsid w:val="003C110B"/>
    <w:rsid w:val="003C18E5"/>
    <w:rsid w:val="003C34C7"/>
    <w:rsid w:val="003C3B36"/>
    <w:rsid w:val="003C4E59"/>
    <w:rsid w:val="003C6A93"/>
    <w:rsid w:val="003C6DF2"/>
    <w:rsid w:val="003D0906"/>
    <w:rsid w:val="003D3178"/>
    <w:rsid w:val="003D3287"/>
    <w:rsid w:val="003D5A2F"/>
    <w:rsid w:val="003D6FBC"/>
    <w:rsid w:val="003E124D"/>
    <w:rsid w:val="003E192E"/>
    <w:rsid w:val="003E3103"/>
    <w:rsid w:val="003E6837"/>
    <w:rsid w:val="003F1C24"/>
    <w:rsid w:val="003F3302"/>
    <w:rsid w:val="003F66DC"/>
    <w:rsid w:val="003F7395"/>
    <w:rsid w:val="0040217D"/>
    <w:rsid w:val="00402F00"/>
    <w:rsid w:val="0040493B"/>
    <w:rsid w:val="00407B60"/>
    <w:rsid w:val="00410B03"/>
    <w:rsid w:val="004120F1"/>
    <w:rsid w:val="0041677D"/>
    <w:rsid w:val="00417ABF"/>
    <w:rsid w:val="00420B81"/>
    <w:rsid w:val="004240CB"/>
    <w:rsid w:val="00426C4F"/>
    <w:rsid w:val="00430196"/>
    <w:rsid w:val="004304B5"/>
    <w:rsid w:val="00430CC7"/>
    <w:rsid w:val="00433FDC"/>
    <w:rsid w:val="004379E2"/>
    <w:rsid w:val="0044032F"/>
    <w:rsid w:val="0044257B"/>
    <w:rsid w:val="00442AC5"/>
    <w:rsid w:val="0045051C"/>
    <w:rsid w:val="004505BB"/>
    <w:rsid w:val="004517FD"/>
    <w:rsid w:val="00456113"/>
    <w:rsid w:val="0045642A"/>
    <w:rsid w:val="00464025"/>
    <w:rsid w:val="00464AF5"/>
    <w:rsid w:val="00466198"/>
    <w:rsid w:val="00466D83"/>
    <w:rsid w:val="00467302"/>
    <w:rsid w:val="004679E8"/>
    <w:rsid w:val="00467F57"/>
    <w:rsid w:val="0047139D"/>
    <w:rsid w:val="0047144D"/>
    <w:rsid w:val="0047259C"/>
    <w:rsid w:val="004732B7"/>
    <w:rsid w:val="00475E3B"/>
    <w:rsid w:val="004777CC"/>
    <w:rsid w:val="0048498B"/>
    <w:rsid w:val="004901A7"/>
    <w:rsid w:val="004907EA"/>
    <w:rsid w:val="00492B89"/>
    <w:rsid w:val="00494924"/>
    <w:rsid w:val="00495B4F"/>
    <w:rsid w:val="004A27D8"/>
    <w:rsid w:val="004A3BA5"/>
    <w:rsid w:val="004A3C7E"/>
    <w:rsid w:val="004A41C1"/>
    <w:rsid w:val="004A4B6C"/>
    <w:rsid w:val="004A6236"/>
    <w:rsid w:val="004A6A8C"/>
    <w:rsid w:val="004B6EDE"/>
    <w:rsid w:val="004C0E45"/>
    <w:rsid w:val="004C25F9"/>
    <w:rsid w:val="004C7805"/>
    <w:rsid w:val="004D40F1"/>
    <w:rsid w:val="004D5BBD"/>
    <w:rsid w:val="004D6AA8"/>
    <w:rsid w:val="004D704F"/>
    <w:rsid w:val="004E0731"/>
    <w:rsid w:val="004E0D5B"/>
    <w:rsid w:val="004E1D73"/>
    <w:rsid w:val="004E2D4D"/>
    <w:rsid w:val="004E32E1"/>
    <w:rsid w:val="004E654F"/>
    <w:rsid w:val="004E6567"/>
    <w:rsid w:val="004F29E5"/>
    <w:rsid w:val="004F79E3"/>
    <w:rsid w:val="00502817"/>
    <w:rsid w:val="005113DF"/>
    <w:rsid w:val="00513BA1"/>
    <w:rsid w:val="00513BD0"/>
    <w:rsid w:val="00521CB5"/>
    <w:rsid w:val="00522A84"/>
    <w:rsid w:val="00523239"/>
    <w:rsid w:val="00524396"/>
    <w:rsid w:val="005257AD"/>
    <w:rsid w:val="00526249"/>
    <w:rsid w:val="00526A93"/>
    <w:rsid w:val="00534801"/>
    <w:rsid w:val="00537200"/>
    <w:rsid w:val="00541E24"/>
    <w:rsid w:val="005423CB"/>
    <w:rsid w:val="00543CE1"/>
    <w:rsid w:val="0054516D"/>
    <w:rsid w:val="00546E9E"/>
    <w:rsid w:val="00550547"/>
    <w:rsid w:val="00550A17"/>
    <w:rsid w:val="00551A99"/>
    <w:rsid w:val="0055354F"/>
    <w:rsid w:val="00553BE9"/>
    <w:rsid w:val="00556595"/>
    <w:rsid w:val="005576B4"/>
    <w:rsid w:val="00560FAD"/>
    <w:rsid w:val="00561721"/>
    <w:rsid w:val="00565F1B"/>
    <w:rsid w:val="00566AB8"/>
    <w:rsid w:val="00570663"/>
    <w:rsid w:val="00570798"/>
    <w:rsid w:val="00570F0E"/>
    <w:rsid w:val="00575440"/>
    <w:rsid w:val="00587A5A"/>
    <w:rsid w:val="005901E6"/>
    <w:rsid w:val="005904E0"/>
    <w:rsid w:val="00590801"/>
    <w:rsid w:val="00592FB5"/>
    <w:rsid w:val="00593694"/>
    <w:rsid w:val="00594311"/>
    <w:rsid w:val="00595BED"/>
    <w:rsid w:val="005A01EA"/>
    <w:rsid w:val="005A0CC4"/>
    <w:rsid w:val="005A7B15"/>
    <w:rsid w:val="005B2203"/>
    <w:rsid w:val="005B2811"/>
    <w:rsid w:val="005B5A79"/>
    <w:rsid w:val="005B6391"/>
    <w:rsid w:val="005B73BB"/>
    <w:rsid w:val="005C2447"/>
    <w:rsid w:val="005C27E5"/>
    <w:rsid w:val="005C2A96"/>
    <w:rsid w:val="005C3826"/>
    <w:rsid w:val="005C62BE"/>
    <w:rsid w:val="005C6725"/>
    <w:rsid w:val="005C6838"/>
    <w:rsid w:val="005C6A70"/>
    <w:rsid w:val="005C6F10"/>
    <w:rsid w:val="005D3EA1"/>
    <w:rsid w:val="005D49CF"/>
    <w:rsid w:val="005D4EAF"/>
    <w:rsid w:val="005D63C7"/>
    <w:rsid w:val="005D70FC"/>
    <w:rsid w:val="005E4943"/>
    <w:rsid w:val="005E528B"/>
    <w:rsid w:val="005E6FEA"/>
    <w:rsid w:val="005E7165"/>
    <w:rsid w:val="005E7C81"/>
    <w:rsid w:val="005F0E85"/>
    <w:rsid w:val="005F111A"/>
    <w:rsid w:val="005F1D5D"/>
    <w:rsid w:val="005F1E2B"/>
    <w:rsid w:val="005F33C7"/>
    <w:rsid w:val="005F3D82"/>
    <w:rsid w:val="005F4933"/>
    <w:rsid w:val="005F508C"/>
    <w:rsid w:val="005F540C"/>
    <w:rsid w:val="00601311"/>
    <w:rsid w:val="006077E8"/>
    <w:rsid w:val="00611595"/>
    <w:rsid w:val="00613AA1"/>
    <w:rsid w:val="00613EBA"/>
    <w:rsid w:val="00614E35"/>
    <w:rsid w:val="00615BF9"/>
    <w:rsid w:val="006208A0"/>
    <w:rsid w:val="00622BB9"/>
    <w:rsid w:val="0062578A"/>
    <w:rsid w:val="0062618B"/>
    <w:rsid w:val="00626BA4"/>
    <w:rsid w:val="00630CA5"/>
    <w:rsid w:val="00636B73"/>
    <w:rsid w:val="00637571"/>
    <w:rsid w:val="006524C3"/>
    <w:rsid w:val="006548D7"/>
    <w:rsid w:val="0065699B"/>
    <w:rsid w:val="00656DD7"/>
    <w:rsid w:val="00662502"/>
    <w:rsid w:val="00663B78"/>
    <w:rsid w:val="00667066"/>
    <w:rsid w:val="006671CB"/>
    <w:rsid w:val="00667BCF"/>
    <w:rsid w:val="00671EBE"/>
    <w:rsid w:val="0067300A"/>
    <w:rsid w:val="00674F5F"/>
    <w:rsid w:val="006765CA"/>
    <w:rsid w:val="00676995"/>
    <w:rsid w:val="006771A6"/>
    <w:rsid w:val="00680421"/>
    <w:rsid w:val="00682C8B"/>
    <w:rsid w:val="00687A8D"/>
    <w:rsid w:val="00691138"/>
    <w:rsid w:val="00693707"/>
    <w:rsid w:val="00693F45"/>
    <w:rsid w:val="006B02C5"/>
    <w:rsid w:val="006B1691"/>
    <w:rsid w:val="006B3139"/>
    <w:rsid w:val="006B40D9"/>
    <w:rsid w:val="006B4115"/>
    <w:rsid w:val="006B536C"/>
    <w:rsid w:val="006C4282"/>
    <w:rsid w:val="006D36AA"/>
    <w:rsid w:val="006D536D"/>
    <w:rsid w:val="006D64EA"/>
    <w:rsid w:val="006D6D6B"/>
    <w:rsid w:val="006D7073"/>
    <w:rsid w:val="006D7353"/>
    <w:rsid w:val="006E36C2"/>
    <w:rsid w:val="006F3865"/>
    <w:rsid w:val="006F6D82"/>
    <w:rsid w:val="00701ED4"/>
    <w:rsid w:val="0070264B"/>
    <w:rsid w:val="0070289D"/>
    <w:rsid w:val="007064C7"/>
    <w:rsid w:val="00706B95"/>
    <w:rsid w:val="00707AEA"/>
    <w:rsid w:val="00710911"/>
    <w:rsid w:val="00710BF8"/>
    <w:rsid w:val="00717AAE"/>
    <w:rsid w:val="007218B0"/>
    <w:rsid w:val="007226CF"/>
    <w:rsid w:val="007249FD"/>
    <w:rsid w:val="00731632"/>
    <w:rsid w:val="0073486C"/>
    <w:rsid w:val="00734CCB"/>
    <w:rsid w:val="00734DA0"/>
    <w:rsid w:val="0074253D"/>
    <w:rsid w:val="007468F6"/>
    <w:rsid w:val="0075186B"/>
    <w:rsid w:val="00752575"/>
    <w:rsid w:val="00753FD3"/>
    <w:rsid w:val="0076199A"/>
    <w:rsid w:val="00765872"/>
    <w:rsid w:val="00773B62"/>
    <w:rsid w:val="0077458F"/>
    <w:rsid w:val="00775843"/>
    <w:rsid w:val="00776019"/>
    <w:rsid w:val="00781023"/>
    <w:rsid w:val="007811A7"/>
    <w:rsid w:val="00782B85"/>
    <w:rsid w:val="00786653"/>
    <w:rsid w:val="0078799F"/>
    <w:rsid w:val="00787DB3"/>
    <w:rsid w:val="007966DB"/>
    <w:rsid w:val="007A0708"/>
    <w:rsid w:val="007A1125"/>
    <w:rsid w:val="007A2242"/>
    <w:rsid w:val="007A39C8"/>
    <w:rsid w:val="007A45D4"/>
    <w:rsid w:val="007A55DD"/>
    <w:rsid w:val="007A68D2"/>
    <w:rsid w:val="007A7B0A"/>
    <w:rsid w:val="007B15D4"/>
    <w:rsid w:val="007B1F0A"/>
    <w:rsid w:val="007B39ED"/>
    <w:rsid w:val="007B4E4C"/>
    <w:rsid w:val="007B5CC4"/>
    <w:rsid w:val="007B6342"/>
    <w:rsid w:val="007B727F"/>
    <w:rsid w:val="007B7586"/>
    <w:rsid w:val="007C125F"/>
    <w:rsid w:val="007D5CAF"/>
    <w:rsid w:val="007E2E83"/>
    <w:rsid w:val="007E33FC"/>
    <w:rsid w:val="007E3708"/>
    <w:rsid w:val="007E4264"/>
    <w:rsid w:val="007E6181"/>
    <w:rsid w:val="007F014C"/>
    <w:rsid w:val="007F2D58"/>
    <w:rsid w:val="007F2DA6"/>
    <w:rsid w:val="007F4A9B"/>
    <w:rsid w:val="007F6992"/>
    <w:rsid w:val="007F6A2D"/>
    <w:rsid w:val="007F7E87"/>
    <w:rsid w:val="00800545"/>
    <w:rsid w:val="00800F4F"/>
    <w:rsid w:val="00801672"/>
    <w:rsid w:val="00802D12"/>
    <w:rsid w:val="00803CC4"/>
    <w:rsid w:val="00804421"/>
    <w:rsid w:val="00804B59"/>
    <w:rsid w:val="008064AB"/>
    <w:rsid w:val="00806585"/>
    <w:rsid w:val="0080684C"/>
    <w:rsid w:val="00811D1D"/>
    <w:rsid w:val="0081401D"/>
    <w:rsid w:val="00816AD0"/>
    <w:rsid w:val="00817177"/>
    <w:rsid w:val="00817235"/>
    <w:rsid w:val="00817A4C"/>
    <w:rsid w:val="00817E79"/>
    <w:rsid w:val="00827A77"/>
    <w:rsid w:val="00827A88"/>
    <w:rsid w:val="00830798"/>
    <w:rsid w:val="0083151C"/>
    <w:rsid w:val="008339C9"/>
    <w:rsid w:val="00835834"/>
    <w:rsid w:val="00835F61"/>
    <w:rsid w:val="0083744F"/>
    <w:rsid w:val="0083799F"/>
    <w:rsid w:val="00840866"/>
    <w:rsid w:val="0084180D"/>
    <w:rsid w:val="008434C9"/>
    <w:rsid w:val="00844B79"/>
    <w:rsid w:val="00844CBC"/>
    <w:rsid w:val="00845716"/>
    <w:rsid w:val="00851EAC"/>
    <w:rsid w:val="008524D4"/>
    <w:rsid w:val="008525C9"/>
    <w:rsid w:val="008528A4"/>
    <w:rsid w:val="00855B36"/>
    <w:rsid w:val="0085624C"/>
    <w:rsid w:val="0085690C"/>
    <w:rsid w:val="0085691C"/>
    <w:rsid w:val="00857D5D"/>
    <w:rsid w:val="008609C7"/>
    <w:rsid w:val="0086174E"/>
    <w:rsid w:val="00861766"/>
    <w:rsid w:val="00863112"/>
    <w:rsid w:val="008634F2"/>
    <w:rsid w:val="00867BBB"/>
    <w:rsid w:val="00871770"/>
    <w:rsid w:val="00871C23"/>
    <w:rsid w:val="00872DF6"/>
    <w:rsid w:val="008737C3"/>
    <w:rsid w:val="00875243"/>
    <w:rsid w:val="008763BC"/>
    <w:rsid w:val="008768AC"/>
    <w:rsid w:val="00882BFE"/>
    <w:rsid w:val="008835E1"/>
    <w:rsid w:val="008900F6"/>
    <w:rsid w:val="00895752"/>
    <w:rsid w:val="0089628B"/>
    <w:rsid w:val="008A49D4"/>
    <w:rsid w:val="008A4D54"/>
    <w:rsid w:val="008A6DCB"/>
    <w:rsid w:val="008A7714"/>
    <w:rsid w:val="008A78F8"/>
    <w:rsid w:val="008B2113"/>
    <w:rsid w:val="008B3BF1"/>
    <w:rsid w:val="008B50AB"/>
    <w:rsid w:val="008C114B"/>
    <w:rsid w:val="008C4441"/>
    <w:rsid w:val="008C5D79"/>
    <w:rsid w:val="008D7D3E"/>
    <w:rsid w:val="008E007C"/>
    <w:rsid w:val="008E3034"/>
    <w:rsid w:val="008E370E"/>
    <w:rsid w:val="008E3960"/>
    <w:rsid w:val="008E3FC3"/>
    <w:rsid w:val="008F1C55"/>
    <w:rsid w:val="008F3BA8"/>
    <w:rsid w:val="008F59A6"/>
    <w:rsid w:val="008F62E2"/>
    <w:rsid w:val="0090192C"/>
    <w:rsid w:val="0090402C"/>
    <w:rsid w:val="0090534A"/>
    <w:rsid w:val="009053CA"/>
    <w:rsid w:val="00907231"/>
    <w:rsid w:val="00907E1E"/>
    <w:rsid w:val="00910188"/>
    <w:rsid w:val="00912E11"/>
    <w:rsid w:val="0091490B"/>
    <w:rsid w:val="00920F95"/>
    <w:rsid w:val="00922BA5"/>
    <w:rsid w:val="0092448C"/>
    <w:rsid w:val="00927FDA"/>
    <w:rsid w:val="00932307"/>
    <w:rsid w:val="00932437"/>
    <w:rsid w:val="00935492"/>
    <w:rsid w:val="00936424"/>
    <w:rsid w:val="009413AF"/>
    <w:rsid w:val="00942BD4"/>
    <w:rsid w:val="009449AB"/>
    <w:rsid w:val="00945F7F"/>
    <w:rsid w:val="00955976"/>
    <w:rsid w:val="00955AF0"/>
    <w:rsid w:val="00960833"/>
    <w:rsid w:val="00960F6F"/>
    <w:rsid w:val="00963151"/>
    <w:rsid w:val="00965BF5"/>
    <w:rsid w:val="009709CB"/>
    <w:rsid w:val="00970A2C"/>
    <w:rsid w:val="009726CF"/>
    <w:rsid w:val="00975469"/>
    <w:rsid w:val="00975E52"/>
    <w:rsid w:val="0098494B"/>
    <w:rsid w:val="00984C3E"/>
    <w:rsid w:val="0098503F"/>
    <w:rsid w:val="00985265"/>
    <w:rsid w:val="00990B80"/>
    <w:rsid w:val="0099355D"/>
    <w:rsid w:val="0099366B"/>
    <w:rsid w:val="009953DF"/>
    <w:rsid w:val="00995BBB"/>
    <w:rsid w:val="00997157"/>
    <w:rsid w:val="00997E95"/>
    <w:rsid w:val="009A1409"/>
    <w:rsid w:val="009A19AF"/>
    <w:rsid w:val="009A2467"/>
    <w:rsid w:val="009A3B9F"/>
    <w:rsid w:val="009A64BA"/>
    <w:rsid w:val="009A6941"/>
    <w:rsid w:val="009A6C09"/>
    <w:rsid w:val="009B1A38"/>
    <w:rsid w:val="009B1DE4"/>
    <w:rsid w:val="009B3224"/>
    <w:rsid w:val="009B6BC8"/>
    <w:rsid w:val="009C5548"/>
    <w:rsid w:val="009C5F3A"/>
    <w:rsid w:val="009C73DB"/>
    <w:rsid w:val="009D37F6"/>
    <w:rsid w:val="009D3E93"/>
    <w:rsid w:val="009D413B"/>
    <w:rsid w:val="009E20BC"/>
    <w:rsid w:val="009E23B7"/>
    <w:rsid w:val="009E417B"/>
    <w:rsid w:val="009F125B"/>
    <w:rsid w:val="009F28A7"/>
    <w:rsid w:val="009F2CD7"/>
    <w:rsid w:val="009F36B7"/>
    <w:rsid w:val="009F3A0D"/>
    <w:rsid w:val="00A01F71"/>
    <w:rsid w:val="00A031D3"/>
    <w:rsid w:val="00A03DD0"/>
    <w:rsid w:val="00A06CCB"/>
    <w:rsid w:val="00A106D3"/>
    <w:rsid w:val="00A109FC"/>
    <w:rsid w:val="00A1441F"/>
    <w:rsid w:val="00A15E4D"/>
    <w:rsid w:val="00A16909"/>
    <w:rsid w:val="00A16AD3"/>
    <w:rsid w:val="00A17D6D"/>
    <w:rsid w:val="00A20EF6"/>
    <w:rsid w:val="00A217AE"/>
    <w:rsid w:val="00A22A70"/>
    <w:rsid w:val="00A231EF"/>
    <w:rsid w:val="00A26D80"/>
    <w:rsid w:val="00A3086E"/>
    <w:rsid w:val="00A31EC2"/>
    <w:rsid w:val="00A32A57"/>
    <w:rsid w:val="00A3477F"/>
    <w:rsid w:val="00A34B26"/>
    <w:rsid w:val="00A358F7"/>
    <w:rsid w:val="00A364DE"/>
    <w:rsid w:val="00A37DBB"/>
    <w:rsid w:val="00A4013C"/>
    <w:rsid w:val="00A40E70"/>
    <w:rsid w:val="00A4259D"/>
    <w:rsid w:val="00A42E14"/>
    <w:rsid w:val="00A43FC1"/>
    <w:rsid w:val="00A446CA"/>
    <w:rsid w:val="00A46992"/>
    <w:rsid w:val="00A50759"/>
    <w:rsid w:val="00A5245E"/>
    <w:rsid w:val="00A535B8"/>
    <w:rsid w:val="00A54435"/>
    <w:rsid w:val="00A54D55"/>
    <w:rsid w:val="00A54E4F"/>
    <w:rsid w:val="00A558DA"/>
    <w:rsid w:val="00A57A92"/>
    <w:rsid w:val="00A57CC5"/>
    <w:rsid w:val="00A61AEA"/>
    <w:rsid w:val="00A65154"/>
    <w:rsid w:val="00A66F49"/>
    <w:rsid w:val="00A704E3"/>
    <w:rsid w:val="00A716BF"/>
    <w:rsid w:val="00A71797"/>
    <w:rsid w:val="00A72BE0"/>
    <w:rsid w:val="00A732C3"/>
    <w:rsid w:val="00A752F1"/>
    <w:rsid w:val="00A753A3"/>
    <w:rsid w:val="00A77C12"/>
    <w:rsid w:val="00A77F5C"/>
    <w:rsid w:val="00A802FC"/>
    <w:rsid w:val="00A85E1E"/>
    <w:rsid w:val="00A87401"/>
    <w:rsid w:val="00A87691"/>
    <w:rsid w:val="00A91B6A"/>
    <w:rsid w:val="00A92295"/>
    <w:rsid w:val="00A941F2"/>
    <w:rsid w:val="00A97927"/>
    <w:rsid w:val="00AA30F7"/>
    <w:rsid w:val="00AA4F89"/>
    <w:rsid w:val="00AA5653"/>
    <w:rsid w:val="00AA690B"/>
    <w:rsid w:val="00AA6EC8"/>
    <w:rsid w:val="00AC4F08"/>
    <w:rsid w:val="00AC7D34"/>
    <w:rsid w:val="00AD2717"/>
    <w:rsid w:val="00AD2BD4"/>
    <w:rsid w:val="00AD62DC"/>
    <w:rsid w:val="00AE2816"/>
    <w:rsid w:val="00AE2CB2"/>
    <w:rsid w:val="00AE59F2"/>
    <w:rsid w:val="00AE6E4E"/>
    <w:rsid w:val="00AF0BEA"/>
    <w:rsid w:val="00AF1ED6"/>
    <w:rsid w:val="00AF6379"/>
    <w:rsid w:val="00AF74EC"/>
    <w:rsid w:val="00B00AAF"/>
    <w:rsid w:val="00B07A56"/>
    <w:rsid w:val="00B11FF6"/>
    <w:rsid w:val="00B14E32"/>
    <w:rsid w:val="00B206EA"/>
    <w:rsid w:val="00B21411"/>
    <w:rsid w:val="00B218B9"/>
    <w:rsid w:val="00B23CC3"/>
    <w:rsid w:val="00B274D9"/>
    <w:rsid w:val="00B27531"/>
    <w:rsid w:val="00B30FD2"/>
    <w:rsid w:val="00B3132E"/>
    <w:rsid w:val="00B33214"/>
    <w:rsid w:val="00B349F9"/>
    <w:rsid w:val="00B35884"/>
    <w:rsid w:val="00B37068"/>
    <w:rsid w:val="00B43AB5"/>
    <w:rsid w:val="00B456E3"/>
    <w:rsid w:val="00B47E06"/>
    <w:rsid w:val="00B5386F"/>
    <w:rsid w:val="00B54523"/>
    <w:rsid w:val="00B60B4A"/>
    <w:rsid w:val="00B61310"/>
    <w:rsid w:val="00B6250E"/>
    <w:rsid w:val="00B625B1"/>
    <w:rsid w:val="00B70883"/>
    <w:rsid w:val="00B76E65"/>
    <w:rsid w:val="00B7732A"/>
    <w:rsid w:val="00B77CCE"/>
    <w:rsid w:val="00B81451"/>
    <w:rsid w:val="00B83E00"/>
    <w:rsid w:val="00B83F91"/>
    <w:rsid w:val="00B86A31"/>
    <w:rsid w:val="00B91835"/>
    <w:rsid w:val="00B95012"/>
    <w:rsid w:val="00B9576C"/>
    <w:rsid w:val="00BA01ED"/>
    <w:rsid w:val="00BA2C9C"/>
    <w:rsid w:val="00BA7C69"/>
    <w:rsid w:val="00BB2661"/>
    <w:rsid w:val="00BB426A"/>
    <w:rsid w:val="00BB52F8"/>
    <w:rsid w:val="00BB6C60"/>
    <w:rsid w:val="00BB6F27"/>
    <w:rsid w:val="00BC115B"/>
    <w:rsid w:val="00BC292F"/>
    <w:rsid w:val="00BC2968"/>
    <w:rsid w:val="00BC3882"/>
    <w:rsid w:val="00BC66CA"/>
    <w:rsid w:val="00BC7898"/>
    <w:rsid w:val="00BD04A0"/>
    <w:rsid w:val="00BD08EC"/>
    <w:rsid w:val="00BD293F"/>
    <w:rsid w:val="00BD3F0A"/>
    <w:rsid w:val="00BD4D17"/>
    <w:rsid w:val="00BD73A1"/>
    <w:rsid w:val="00BE0385"/>
    <w:rsid w:val="00BE1C29"/>
    <w:rsid w:val="00BE6EEA"/>
    <w:rsid w:val="00BE7FE1"/>
    <w:rsid w:val="00BF0433"/>
    <w:rsid w:val="00BF0CC5"/>
    <w:rsid w:val="00BF2CF3"/>
    <w:rsid w:val="00C01D90"/>
    <w:rsid w:val="00C0352A"/>
    <w:rsid w:val="00C03BB6"/>
    <w:rsid w:val="00C04378"/>
    <w:rsid w:val="00C0437C"/>
    <w:rsid w:val="00C0565C"/>
    <w:rsid w:val="00C058DE"/>
    <w:rsid w:val="00C06D33"/>
    <w:rsid w:val="00C07980"/>
    <w:rsid w:val="00C145DA"/>
    <w:rsid w:val="00C21D70"/>
    <w:rsid w:val="00C268A2"/>
    <w:rsid w:val="00C26C62"/>
    <w:rsid w:val="00C31E4C"/>
    <w:rsid w:val="00C32EDC"/>
    <w:rsid w:val="00C36A3A"/>
    <w:rsid w:val="00C427A6"/>
    <w:rsid w:val="00C42FA6"/>
    <w:rsid w:val="00C461D0"/>
    <w:rsid w:val="00C51FE4"/>
    <w:rsid w:val="00C53C02"/>
    <w:rsid w:val="00C5515F"/>
    <w:rsid w:val="00C5773A"/>
    <w:rsid w:val="00C60845"/>
    <w:rsid w:val="00C633B4"/>
    <w:rsid w:val="00C65A85"/>
    <w:rsid w:val="00C65A8D"/>
    <w:rsid w:val="00C66E54"/>
    <w:rsid w:val="00C67629"/>
    <w:rsid w:val="00C72EE5"/>
    <w:rsid w:val="00C75615"/>
    <w:rsid w:val="00C76B35"/>
    <w:rsid w:val="00C80A58"/>
    <w:rsid w:val="00C852FA"/>
    <w:rsid w:val="00C8647F"/>
    <w:rsid w:val="00C87E0B"/>
    <w:rsid w:val="00C943BC"/>
    <w:rsid w:val="00C95262"/>
    <w:rsid w:val="00C95DCB"/>
    <w:rsid w:val="00CA56F0"/>
    <w:rsid w:val="00CA5704"/>
    <w:rsid w:val="00CA5CAE"/>
    <w:rsid w:val="00CB07EF"/>
    <w:rsid w:val="00CB24A0"/>
    <w:rsid w:val="00CB2E7B"/>
    <w:rsid w:val="00CB3D4D"/>
    <w:rsid w:val="00CC3183"/>
    <w:rsid w:val="00CC5584"/>
    <w:rsid w:val="00CD1543"/>
    <w:rsid w:val="00CD6A39"/>
    <w:rsid w:val="00CE0522"/>
    <w:rsid w:val="00CE195B"/>
    <w:rsid w:val="00CE4402"/>
    <w:rsid w:val="00CF2E33"/>
    <w:rsid w:val="00CF325A"/>
    <w:rsid w:val="00CF5606"/>
    <w:rsid w:val="00CF63B2"/>
    <w:rsid w:val="00CF6AAC"/>
    <w:rsid w:val="00CF7D64"/>
    <w:rsid w:val="00CF7DA5"/>
    <w:rsid w:val="00D04177"/>
    <w:rsid w:val="00D13145"/>
    <w:rsid w:val="00D14A15"/>
    <w:rsid w:val="00D16BDA"/>
    <w:rsid w:val="00D2479B"/>
    <w:rsid w:val="00D25833"/>
    <w:rsid w:val="00D25DB2"/>
    <w:rsid w:val="00D265C1"/>
    <w:rsid w:val="00D3030B"/>
    <w:rsid w:val="00D314B6"/>
    <w:rsid w:val="00D342CE"/>
    <w:rsid w:val="00D3461E"/>
    <w:rsid w:val="00D40B6D"/>
    <w:rsid w:val="00D40EB1"/>
    <w:rsid w:val="00D4203B"/>
    <w:rsid w:val="00D4299C"/>
    <w:rsid w:val="00D43201"/>
    <w:rsid w:val="00D45890"/>
    <w:rsid w:val="00D5092F"/>
    <w:rsid w:val="00D556B0"/>
    <w:rsid w:val="00D55748"/>
    <w:rsid w:val="00D56071"/>
    <w:rsid w:val="00D56F9A"/>
    <w:rsid w:val="00D57203"/>
    <w:rsid w:val="00D607A6"/>
    <w:rsid w:val="00D62225"/>
    <w:rsid w:val="00D677DE"/>
    <w:rsid w:val="00D70DB5"/>
    <w:rsid w:val="00D750A0"/>
    <w:rsid w:val="00D77CDE"/>
    <w:rsid w:val="00D809FA"/>
    <w:rsid w:val="00D80B65"/>
    <w:rsid w:val="00D8256C"/>
    <w:rsid w:val="00D829E7"/>
    <w:rsid w:val="00D85B36"/>
    <w:rsid w:val="00D8616B"/>
    <w:rsid w:val="00D8717A"/>
    <w:rsid w:val="00D87DEF"/>
    <w:rsid w:val="00D91FB5"/>
    <w:rsid w:val="00D94D00"/>
    <w:rsid w:val="00D95EEB"/>
    <w:rsid w:val="00D96570"/>
    <w:rsid w:val="00D96D99"/>
    <w:rsid w:val="00D97DDA"/>
    <w:rsid w:val="00DA02F9"/>
    <w:rsid w:val="00DA16A2"/>
    <w:rsid w:val="00DA2F91"/>
    <w:rsid w:val="00DC0102"/>
    <w:rsid w:val="00DC20BD"/>
    <w:rsid w:val="00DC3253"/>
    <w:rsid w:val="00DC75A1"/>
    <w:rsid w:val="00DD2793"/>
    <w:rsid w:val="00DD43B4"/>
    <w:rsid w:val="00DD4533"/>
    <w:rsid w:val="00DD69A5"/>
    <w:rsid w:val="00DD76B4"/>
    <w:rsid w:val="00DD79F8"/>
    <w:rsid w:val="00DE0623"/>
    <w:rsid w:val="00DE0CD7"/>
    <w:rsid w:val="00DE1EF1"/>
    <w:rsid w:val="00DE3FC6"/>
    <w:rsid w:val="00DE4611"/>
    <w:rsid w:val="00DE47FD"/>
    <w:rsid w:val="00DF1950"/>
    <w:rsid w:val="00DF2497"/>
    <w:rsid w:val="00DF4CA9"/>
    <w:rsid w:val="00DF6FDE"/>
    <w:rsid w:val="00DF7B31"/>
    <w:rsid w:val="00E00AA2"/>
    <w:rsid w:val="00E01ED2"/>
    <w:rsid w:val="00E022CE"/>
    <w:rsid w:val="00E03FE1"/>
    <w:rsid w:val="00E0436E"/>
    <w:rsid w:val="00E06BED"/>
    <w:rsid w:val="00E10009"/>
    <w:rsid w:val="00E1100D"/>
    <w:rsid w:val="00E112C7"/>
    <w:rsid w:val="00E1472E"/>
    <w:rsid w:val="00E16BBE"/>
    <w:rsid w:val="00E17BD3"/>
    <w:rsid w:val="00E203B1"/>
    <w:rsid w:val="00E23472"/>
    <w:rsid w:val="00E2466E"/>
    <w:rsid w:val="00E248F8"/>
    <w:rsid w:val="00E26302"/>
    <w:rsid w:val="00E30B4D"/>
    <w:rsid w:val="00E3193C"/>
    <w:rsid w:val="00E339F1"/>
    <w:rsid w:val="00E34AED"/>
    <w:rsid w:val="00E3677D"/>
    <w:rsid w:val="00E425C1"/>
    <w:rsid w:val="00E43185"/>
    <w:rsid w:val="00E464B5"/>
    <w:rsid w:val="00E53D91"/>
    <w:rsid w:val="00E54AA4"/>
    <w:rsid w:val="00E57F8E"/>
    <w:rsid w:val="00E67EE1"/>
    <w:rsid w:val="00E7064D"/>
    <w:rsid w:val="00E74B52"/>
    <w:rsid w:val="00E7654B"/>
    <w:rsid w:val="00E81484"/>
    <w:rsid w:val="00E81992"/>
    <w:rsid w:val="00E82775"/>
    <w:rsid w:val="00E8476C"/>
    <w:rsid w:val="00E84D1A"/>
    <w:rsid w:val="00E850B4"/>
    <w:rsid w:val="00E85E8E"/>
    <w:rsid w:val="00E92D3D"/>
    <w:rsid w:val="00EA0470"/>
    <w:rsid w:val="00EA436A"/>
    <w:rsid w:val="00EA5577"/>
    <w:rsid w:val="00EA751F"/>
    <w:rsid w:val="00EB04E3"/>
    <w:rsid w:val="00EB0F6E"/>
    <w:rsid w:val="00EB4425"/>
    <w:rsid w:val="00EB54AE"/>
    <w:rsid w:val="00EB5B18"/>
    <w:rsid w:val="00EB5BE5"/>
    <w:rsid w:val="00EC4018"/>
    <w:rsid w:val="00EC5243"/>
    <w:rsid w:val="00EC5D45"/>
    <w:rsid w:val="00ED13B6"/>
    <w:rsid w:val="00ED425C"/>
    <w:rsid w:val="00ED6324"/>
    <w:rsid w:val="00ED753B"/>
    <w:rsid w:val="00EE31F4"/>
    <w:rsid w:val="00EE6B98"/>
    <w:rsid w:val="00EE7AFA"/>
    <w:rsid w:val="00EF2DAC"/>
    <w:rsid w:val="00EF2FC5"/>
    <w:rsid w:val="00EF406E"/>
    <w:rsid w:val="00EF4357"/>
    <w:rsid w:val="00EF45D4"/>
    <w:rsid w:val="00EF591A"/>
    <w:rsid w:val="00EF7196"/>
    <w:rsid w:val="00F0013F"/>
    <w:rsid w:val="00F018C9"/>
    <w:rsid w:val="00F022AB"/>
    <w:rsid w:val="00F0478A"/>
    <w:rsid w:val="00F068C7"/>
    <w:rsid w:val="00F1224D"/>
    <w:rsid w:val="00F139BC"/>
    <w:rsid w:val="00F14144"/>
    <w:rsid w:val="00F20917"/>
    <w:rsid w:val="00F20E6F"/>
    <w:rsid w:val="00F21A24"/>
    <w:rsid w:val="00F22FE4"/>
    <w:rsid w:val="00F247D1"/>
    <w:rsid w:val="00F25954"/>
    <w:rsid w:val="00F2680F"/>
    <w:rsid w:val="00F32095"/>
    <w:rsid w:val="00F37559"/>
    <w:rsid w:val="00F401F7"/>
    <w:rsid w:val="00F40935"/>
    <w:rsid w:val="00F4323C"/>
    <w:rsid w:val="00F44323"/>
    <w:rsid w:val="00F44546"/>
    <w:rsid w:val="00F51E02"/>
    <w:rsid w:val="00F61DBF"/>
    <w:rsid w:val="00F62C24"/>
    <w:rsid w:val="00F63EFD"/>
    <w:rsid w:val="00F707B1"/>
    <w:rsid w:val="00F71685"/>
    <w:rsid w:val="00F73C49"/>
    <w:rsid w:val="00F807BB"/>
    <w:rsid w:val="00F85800"/>
    <w:rsid w:val="00F872A0"/>
    <w:rsid w:val="00F944C0"/>
    <w:rsid w:val="00F95893"/>
    <w:rsid w:val="00FA2A2E"/>
    <w:rsid w:val="00FA2BEB"/>
    <w:rsid w:val="00FA62CF"/>
    <w:rsid w:val="00FA702A"/>
    <w:rsid w:val="00FA7A01"/>
    <w:rsid w:val="00FB23BD"/>
    <w:rsid w:val="00FB51FD"/>
    <w:rsid w:val="00FB7BE3"/>
    <w:rsid w:val="00FC46B9"/>
    <w:rsid w:val="00FC606F"/>
    <w:rsid w:val="00FD3068"/>
    <w:rsid w:val="00FD36A2"/>
    <w:rsid w:val="00FD3E55"/>
    <w:rsid w:val="00FD44E6"/>
    <w:rsid w:val="00FD54E9"/>
    <w:rsid w:val="00FD742C"/>
    <w:rsid w:val="00FD78E8"/>
    <w:rsid w:val="00FE066F"/>
    <w:rsid w:val="00FE0F23"/>
    <w:rsid w:val="00FE6E9F"/>
    <w:rsid w:val="00FF1ACE"/>
    <w:rsid w:val="00FF1CDF"/>
    <w:rsid w:val="00FF1DE4"/>
    <w:rsid w:val="00FF24C9"/>
    <w:rsid w:val="00FF55DF"/>
    <w:rsid w:val="00FF6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425"/>
  </w:style>
  <w:style w:type="paragraph" w:styleId="a6">
    <w:name w:val="footer"/>
    <w:basedOn w:val="a"/>
    <w:link w:val="a7"/>
    <w:uiPriority w:val="99"/>
    <w:unhideWhenUsed/>
    <w:rsid w:val="00EB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425"/>
  </w:style>
  <w:style w:type="paragraph" w:styleId="a8">
    <w:name w:val="Balloon Text"/>
    <w:basedOn w:val="a"/>
    <w:link w:val="a9"/>
    <w:uiPriority w:val="99"/>
    <w:semiHidden/>
    <w:unhideWhenUsed/>
    <w:rsid w:val="006D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3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4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B44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B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B4425"/>
  </w:style>
  <w:style w:type="paragraph" w:styleId="a6">
    <w:name w:val="footer"/>
    <w:basedOn w:val="a"/>
    <w:link w:val="a7"/>
    <w:uiPriority w:val="99"/>
    <w:unhideWhenUsed/>
    <w:rsid w:val="00EB442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B4425"/>
  </w:style>
  <w:style w:type="paragraph" w:styleId="a8">
    <w:name w:val="Balloon Text"/>
    <w:basedOn w:val="a"/>
    <w:link w:val="a9"/>
    <w:uiPriority w:val="99"/>
    <w:semiHidden/>
    <w:unhideWhenUsed/>
    <w:rsid w:val="006D5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D5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25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emf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1588</Words>
  <Characters>9055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YMK</cp:lastModifiedBy>
  <cp:revision>2</cp:revision>
  <dcterms:created xsi:type="dcterms:W3CDTF">2015-04-01T14:05:00Z</dcterms:created>
  <dcterms:modified xsi:type="dcterms:W3CDTF">2015-04-01T14:05:00Z</dcterms:modified>
</cp:coreProperties>
</file>